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0987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default" w:ascii="Times New Roman" w:hAnsi="Times New Roman" w:eastAsia="Inter" w:cs="Times New Roman"/>
          <w:i w:val="0"/>
          <w:iCs w:val="0"/>
          <w:caps w:val="0"/>
          <w:color w:val="1F1F1F"/>
          <w:spacing w:val="0"/>
          <w:sz w:val="32"/>
          <w:szCs w:val="32"/>
        </w:rPr>
      </w:pPr>
    </w:p>
    <w:p w14:paraId="6254EFDC">
      <w:pPr>
        <w:rPr>
          <w:rFonts w:hint="default" w:ascii="Times New Roman" w:hAnsi="Times New Roman" w:cs="Times New Roman"/>
          <w:b/>
          <w:i/>
          <w:iCs/>
          <w:color w:val="00000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i/>
          <w:iCs/>
          <w:color w:val="000000"/>
          <w:sz w:val="32"/>
          <w:szCs w:val="32"/>
          <w:lang w:val="ru-RU"/>
        </w:rPr>
        <w:t>Перечень должностей, подверженных коррупционным рискам</w:t>
      </w:r>
    </w:p>
    <w:p w14:paraId="25994F79">
      <w:pPr>
        <w:rPr>
          <w:rFonts w:hint="default" w:ascii="Times New Roman" w:hAnsi="Times New Roman" w:cs="Times New Roman"/>
          <w:b/>
          <w:i/>
          <w:iCs/>
          <w:color w:val="000000"/>
          <w:sz w:val="32"/>
          <w:szCs w:val="32"/>
          <w:lang w:val="ru-RU"/>
        </w:rPr>
      </w:pPr>
    </w:p>
    <w:tbl>
      <w:tblPr>
        <w:tblStyle w:val="5"/>
        <w:tblW w:w="9683" w:type="dxa"/>
        <w:jc w:val="right"/>
        <w:tblBorders>
          <w:top w:val="none" w:color="E4F0F5" w:sz="4" w:space="0"/>
          <w:left w:val="none" w:color="E4F0F5" w:sz="4" w:space="0"/>
          <w:bottom w:val="none" w:color="E4F0F5" w:sz="4" w:space="0"/>
          <w:right w:val="none" w:color="E4F0F5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8"/>
        <w:gridCol w:w="3288"/>
        <w:gridCol w:w="3267"/>
      </w:tblGrid>
      <w:tr w14:paraId="41687B24">
        <w:tblPrEx>
          <w:tblBorders>
            <w:top w:val="none" w:color="E4F0F5" w:sz="4" w:space="0"/>
            <w:left w:val="none" w:color="E4F0F5" w:sz="4" w:space="0"/>
            <w:bottom w:val="none" w:color="E4F0F5" w:sz="4" w:space="0"/>
            <w:right w:val="none" w:color="E4F0F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3128" w:type="dxa"/>
            <w:shd w:val="clear" w:color="auto" w:fill="E4F0F5"/>
            <w:tcMar>
              <w:top w:w="360" w:type="dxa"/>
              <w:left w:w="120" w:type="dxa"/>
              <w:bottom w:w="360" w:type="dxa"/>
              <w:right w:w="120" w:type="dxa"/>
            </w:tcMar>
            <w:vAlign w:val="center"/>
          </w:tcPr>
          <w:p w14:paraId="701A961F">
            <w:pPr>
              <w:jc w:val="center"/>
              <w:rPr>
                <w:rFonts w:hint="default" w:ascii="Times New Roman" w:hAnsi="Times New Roman" w:eastAsia="sans-serif" w:cs="Times New Roman"/>
                <w:i/>
                <w:iCs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color w:val="000000"/>
                <w:sz w:val="32"/>
                <w:szCs w:val="32"/>
              </w:rPr>
              <w:t>Должность подверженная коррупционному риску</w:t>
            </w:r>
          </w:p>
        </w:tc>
        <w:tc>
          <w:tcPr>
            <w:tcW w:w="3288" w:type="dxa"/>
            <w:shd w:val="clear" w:color="auto" w:fill="E4F0F5"/>
            <w:tcMar>
              <w:top w:w="360" w:type="dxa"/>
              <w:left w:w="120" w:type="dxa"/>
              <w:bottom w:w="360" w:type="dxa"/>
              <w:right w:w="120" w:type="dxa"/>
            </w:tcMar>
            <w:vAlign w:val="center"/>
          </w:tcPr>
          <w:p w14:paraId="711E9D9E">
            <w:pPr>
              <w:jc w:val="center"/>
              <w:rPr>
                <w:rFonts w:hint="default" w:ascii="Times New Roman" w:hAnsi="Times New Roman" w:eastAsia="Inter" w:cs="Times New Roman"/>
                <w:i/>
                <w:iCs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color w:val="000000"/>
                <w:sz w:val="32"/>
                <w:szCs w:val="32"/>
                <w:lang w:val="ru-RU"/>
              </w:rPr>
              <w:t>Должностные полномочия, содержащие коррупционные риски</w:t>
            </w:r>
          </w:p>
        </w:tc>
        <w:tc>
          <w:tcPr>
            <w:tcW w:w="3267" w:type="dxa"/>
            <w:shd w:val="clear" w:color="auto" w:fill="E4F0F5"/>
            <w:tcMar>
              <w:top w:w="360" w:type="dxa"/>
              <w:left w:w="120" w:type="dxa"/>
              <w:bottom w:w="360" w:type="dxa"/>
              <w:right w:w="120" w:type="dxa"/>
            </w:tcMar>
            <w:vAlign w:val="center"/>
          </w:tcPr>
          <w:p w14:paraId="52EC4A81">
            <w:pPr>
              <w:jc w:val="center"/>
              <w:rPr>
                <w:rFonts w:hint="default" w:ascii="Times New Roman" w:hAnsi="Times New Roman" w:eastAsia="Inter" w:cs="Times New Roman"/>
                <w:i/>
                <w:iCs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/>
                <w:iCs/>
                <w:color w:val="000000"/>
                <w:sz w:val="32"/>
                <w:szCs w:val="32"/>
              </w:rPr>
              <w:t>Коррупционные риски</w:t>
            </w:r>
          </w:p>
        </w:tc>
      </w:tr>
      <w:tr w14:paraId="21FD6179">
        <w:tblPrEx>
          <w:tblBorders>
            <w:top w:val="none" w:color="E4F0F5" w:sz="4" w:space="0"/>
            <w:left w:val="none" w:color="E4F0F5" w:sz="4" w:space="0"/>
            <w:bottom w:val="none" w:color="E4F0F5" w:sz="4" w:space="0"/>
            <w:right w:val="none" w:color="E4F0F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3128" w:type="dxa"/>
            <w:shd w:val="clear" w:color="auto" w:fill="FFFFFF"/>
            <w:tcMar>
              <w:top w:w="360" w:type="dxa"/>
              <w:left w:w="120" w:type="dxa"/>
              <w:bottom w:w="360" w:type="dxa"/>
              <w:right w:w="120" w:type="dxa"/>
            </w:tcMar>
            <w:vAlign w:val="center"/>
          </w:tcPr>
          <w:p w14:paraId="735EAF47">
            <w:pPr>
              <w:jc w:val="center"/>
              <w:rPr>
                <w:rFonts w:hint="default" w:ascii="Times New Roman" w:hAnsi="Times New Roman" w:eastAsia="Inter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kk-KZ"/>
              </w:rPr>
              <w:t>Отдел управление персоналом</w:t>
            </w:r>
          </w:p>
        </w:tc>
        <w:tc>
          <w:tcPr>
            <w:tcW w:w="3288" w:type="dxa"/>
            <w:shd w:val="clear" w:color="auto" w:fill="FFFFFF"/>
            <w:tcMar>
              <w:top w:w="360" w:type="dxa"/>
              <w:left w:w="120" w:type="dxa"/>
              <w:bottom w:w="360" w:type="dxa"/>
              <w:right w:w="120" w:type="dxa"/>
            </w:tcMar>
            <w:vAlign w:val="center"/>
          </w:tcPr>
          <w:p w14:paraId="67328AA0">
            <w:pPr>
              <w:jc w:val="center"/>
              <w:rPr>
                <w:rFonts w:hint="default" w:ascii="Times New Roman" w:hAnsi="Times New Roman" w:eastAsia="Inter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Составление трудовых договоров, оповещение о вакансиях.</w:t>
            </w:r>
          </w:p>
        </w:tc>
        <w:tc>
          <w:tcPr>
            <w:tcW w:w="3267" w:type="dxa"/>
            <w:shd w:val="clear" w:color="auto" w:fill="FFFFFF"/>
            <w:tcMar>
              <w:top w:w="360" w:type="dxa"/>
              <w:left w:w="120" w:type="dxa"/>
              <w:bottom w:w="360" w:type="dxa"/>
              <w:right w:w="120" w:type="dxa"/>
            </w:tcMar>
            <w:vAlign w:val="center"/>
          </w:tcPr>
          <w:p w14:paraId="10FD0A9B">
            <w:pPr>
              <w:jc w:val="center"/>
              <w:rPr>
                <w:rFonts w:hint="default" w:ascii="Times New Roman" w:hAnsi="Times New Roman" w:eastAsia="Inter" w:cs="Times New Roman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Сокрытие информаций о специалистах вышедших на пенсию, неподача заявок на необходимый персонал.</w:t>
            </w:r>
          </w:p>
        </w:tc>
      </w:tr>
    </w:tbl>
    <w:p w14:paraId="2CD12289"/>
    <w:p w14:paraId="0D272721">
      <w:bookmarkStart w:id="0" w:name="_GoBack"/>
      <w:bookmarkEnd w:id="0"/>
    </w:p>
    <w:sectPr>
      <w:pgSz w:w="11906" w:h="16838"/>
      <w:pgMar w:top="850" w:right="850" w:bottom="850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n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Noto Serif CJK S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nk Free">
    <w:panose1 w:val="03080402000500000000"/>
    <w:charset w:val="00"/>
    <w:family w:val="auto"/>
    <w:pitch w:val="default"/>
    <w:sig w:usb0="0000068F" w:usb1="4000000A" w:usb2="00000000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Segoe Fluent Icon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81F7D"/>
    <w:rsid w:val="17B82D77"/>
    <w:rsid w:val="2F8C27C8"/>
    <w:rsid w:val="47EF5BA8"/>
    <w:rsid w:val="6158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2025-05-09T11:35:00Z</dcterms:created>
  <dc:creator>User</dc:creator>
  <cp:lastModifiedBy>User</cp:lastModifiedBy>
  <dcterms:modified xsi:type="dcterms:W3CDTF">2025-05-12T01:06:53Z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83611AE3EF414A79A008D491E5048C03_13</vt:lpwstr>
  </property>
</Properties>
</file>